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433" w:rsidRDefault="00D11433" w:rsidP="000C5476">
      <w:pPr>
        <w:pStyle w:val="Title"/>
      </w:pPr>
      <w:r>
        <w:t>Early Sim online software tool</w:t>
      </w:r>
      <w:r w:rsidR="000C5476">
        <w:t>-Access information</w:t>
      </w:r>
    </w:p>
    <w:p w:rsidR="000C5476" w:rsidRDefault="000C5476" w:rsidP="000C5476"/>
    <w:p w:rsidR="000C5476" w:rsidRDefault="000C5476" w:rsidP="000C5476">
      <w:r>
        <w:t xml:space="preserve">The Early Sim online software tool can be access from the website of </w:t>
      </w:r>
      <w:proofErr w:type="spellStart"/>
      <w:r>
        <w:t>SustAnalyze</w:t>
      </w:r>
      <w:proofErr w:type="spellEnd"/>
      <w:r>
        <w:t>. To access the case study, signup using the following link:</w:t>
      </w:r>
    </w:p>
    <w:p w:rsidR="000C5476" w:rsidRDefault="000C5476" w:rsidP="000C5476">
      <w:hyperlink r:id="rId6" w:history="1">
        <w:r w:rsidRPr="004E0F08">
          <w:rPr>
            <w:rStyle w:val="Hyperlink"/>
          </w:rPr>
          <w:t>https://app.sustanalyze.com/academic_signup/</w:t>
        </w:r>
      </w:hyperlink>
    </w:p>
    <w:p w:rsidR="000C5476" w:rsidRDefault="000C5476" w:rsidP="000C5476">
      <w:r>
        <w:t>Use your university email address to avoid approval delays. Once you signup you will receive a conf</w:t>
      </w:r>
      <w:r w:rsidR="00CF269B">
        <w:t>irmation email with your login details.</w:t>
      </w:r>
    </w:p>
    <w:p w:rsidR="00CF269B" w:rsidRPr="000C5476" w:rsidRDefault="00CF269B" w:rsidP="000C5476">
      <w:r>
        <w:t>Once you login use the top menu to navigate the software.</w:t>
      </w:r>
    </w:p>
    <w:p w:rsidR="00D11433" w:rsidRDefault="00CF269B">
      <w:r>
        <w:rPr>
          <w:noProof/>
        </w:rPr>
        <w:drawing>
          <wp:inline distT="0" distB="0" distL="0" distR="0" wp14:anchorId="00CBE3C8" wp14:editId="62B8D215">
            <wp:extent cx="5943600" cy="6419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641985"/>
                    </a:xfrm>
                    <a:prstGeom prst="rect">
                      <a:avLst/>
                    </a:prstGeom>
                  </pic:spPr>
                </pic:pic>
              </a:graphicData>
            </a:graphic>
          </wp:inline>
        </w:drawing>
      </w:r>
    </w:p>
    <w:p w:rsidR="00CF269B" w:rsidRDefault="00CF269B"/>
    <w:p w:rsidR="00BD61FA" w:rsidRDefault="00BD61FA" w:rsidP="00BD61FA">
      <w:pPr>
        <w:pStyle w:val="Heading1"/>
      </w:pPr>
      <w:r>
        <w:t>Data entry and use</w:t>
      </w:r>
    </w:p>
    <w:p w:rsidR="00CF269B" w:rsidRDefault="00CF269B">
      <w:r>
        <w:t>The chemical and process data are divided into two: System and User</w:t>
      </w:r>
    </w:p>
    <w:p w:rsidR="00CF269B" w:rsidRDefault="00CF269B">
      <w:r>
        <w:t xml:space="preserve">The data in the system database is provided by </w:t>
      </w:r>
      <w:proofErr w:type="spellStart"/>
      <w:r>
        <w:t>SustAnalyze</w:t>
      </w:r>
      <w:proofErr w:type="spellEnd"/>
      <w:r>
        <w:t>. You will not be able to edit this database. However, you can copy chemicals and processes from this database to your User database for editing and use in analysis.</w:t>
      </w:r>
    </w:p>
    <w:p w:rsidR="001E587B" w:rsidRDefault="00CF269B">
      <w:r>
        <w:t>The data in the user database is created by you (the user) and is editable. You can add new chemicals and p</w:t>
      </w:r>
      <w:r w:rsidR="001E587B">
        <w:t xml:space="preserve">rocesses in your user database. </w:t>
      </w:r>
    </w:p>
    <w:p w:rsidR="001E587B" w:rsidRDefault="00CF269B">
      <w:r>
        <w:t>For this academic version, the User chemical database is a common database that is shared and used by all the academic users. This has b</w:t>
      </w:r>
      <w:r w:rsidR="001E587B">
        <w:t>een implemented to save time for everyone using the system. To start with all the case study chemicals and some others have already been included in the user database. To add a new chemical that is not already present in the database, click on the ‘Add a new chemical-UDCN’ and enter the required information. This action creates a chemical entry and then to add data for this chemical you can open it using the edit link from the action menu or from the ‘Add/Edit chemical data’ button.</w:t>
      </w:r>
    </w:p>
    <w:p w:rsidR="001E587B" w:rsidRDefault="001E587B">
      <w:r>
        <w:rPr>
          <w:noProof/>
        </w:rPr>
        <w:lastRenderedPageBreak/>
        <w:drawing>
          <wp:inline distT="0" distB="0" distL="0" distR="0" wp14:anchorId="4DA1BB4C" wp14:editId="0825EEC1">
            <wp:extent cx="5943600" cy="1444625"/>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444625"/>
                    </a:xfrm>
                    <a:prstGeom prst="rect">
                      <a:avLst/>
                    </a:prstGeom>
                  </pic:spPr>
                </pic:pic>
              </a:graphicData>
            </a:graphic>
          </wp:inline>
        </w:drawing>
      </w:r>
    </w:p>
    <w:p w:rsidR="001E587B" w:rsidRDefault="001E587B"/>
    <w:p w:rsidR="00BD61FA" w:rsidRDefault="00BD61FA">
      <w:r>
        <w:t>Your User process database is only accessible to you and you can decide to share the processes that you create or enter with other users. You can use individual sharing to work on the process in a small group. Once you have completed adding all the required data for the process, you can also share it in the Knowledge Bank. Content in the knowledge bank is shared and accessible to all users using the academic system.</w:t>
      </w:r>
    </w:p>
    <w:p w:rsidR="001E587B" w:rsidRDefault="001E587B">
      <w:r>
        <w:t xml:space="preserve">For the process data, you can either copy the case study process from the system database or </w:t>
      </w:r>
      <w:r w:rsidR="00747AE0">
        <w:t>add</w:t>
      </w:r>
      <w:r>
        <w:t xml:space="preserve"> a new process.</w:t>
      </w:r>
      <w:r w:rsidR="00747AE0">
        <w:t xml:space="preserve"> Adding a new process follows a similar pattern as adding a new chemical. Click on the ‘</w:t>
      </w:r>
      <w:proofErr w:type="spellStart"/>
      <w:r w:rsidR="00747AE0">
        <w:t>Adda</w:t>
      </w:r>
      <w:proofErr w:type="spellEnd"/>
      <w:r w:rsidR="00747AE0">
        <w:t xml:space="preserve"> new process-Generate PID’ to </w:t>
      </w:r>
      <w:r w:rsidR="00BD61FA">
        <w:t>create a process ID with basic information. Thereafter you can use ‘Add/Edit process data’ or edit link from the Action section to edit the process and add process data.</w:t>
      </w:r>
    </w:p>
    <w:p w:rsidR="00747AE0" w:rsidRDefault="00747AE0"/>
    <w:p w:rsidR="00747AE0" w:rsidRDefault="00747AE0">
      <w:r>
        <w:rPr>
          <w:noProof/>
        </w:rPr>
        <w:drawing>
          <wp:inline distT="0" distB="0" distL="0" distR="0" wp14:anchorId="1D66C9F4" wp14:editId="686780A2">
            <wp:extent cx="5943600" cy="13550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355090"/>
                    </a:xfrm>
                    <a:prstGeom prst="rect">
                      <a:avLst/>
                    </a:prstGeom>
                  </pic:spPr>
                </pic:pic>
              </a:graphicData>
            </a:graphic>
          </wp:inline>
        </w:drawing>
      </w:r>
    </w:p>
    <w:p w:rsidR="001E587B" w:rsidRDefault="001E587B"/>
    <w:p w:rsidR="00CF269B" w:rsidRDefault="00BD61FA">
      <w:r>
        <w:t xml:space="preserve">Using the data request features, you can also send data requests to other users of the system and </w:t>
      </w:r>
      <w:proofErr w:type="spellStart"/>
      <w:r>
        <w:t>SustAnalyze</w:t>
      </w:r>
      <w:proofErr w:type="spellEnd"/>
      <w:r>
        <w:t>.</w:t>
      </w:r>
    </w:p>
    <w:p w:rsidR="00BD61FA" w:rsidRDefault="00BD61FA"/>
    <w:p w:rsidR="00BD61FA" w:rsidRDefault="00BD61FA" w:rsidP="00BD61FA">
      <w:pPr>
        <w:pStyle w:val="Heading1"/>
      </w:pPr>
      <w:r>
        <w:t>Generating Reports</w:t>
      </w:r>
    </w:p>
    <w:p w:rsidR="00BD61FA" w:rsidRDefault="00BD61FA" w:rsidP="00BD61FA">
      <w:r>
        <w:t xml:space="preserve">The process of generating reports also refers to conducting the analysis. Three types of reports can be generated using the online system. </w:t>
      </w:r>
    </w:p>
    <w:p w:rsidR="00BD61FA" w:rsidRDefault="00BD61FA" w:rsidP="00BD61FA">
      <w:r w:rsidRPr="005F0FC0">
        <w:rPr>
          <w:b/>
        </w:rPr>
        <w:t>Process analysis:</w:t>
      </w:r>
      <w:r>
        <w:t xml:space="preserve"> To analyze a single process. The output provides detailed information on all the intermediate calculations and outputs for a single process analysis.</w:t>
      </w:r>
    </w:p>
    <w:p w:rsidR="00BD61FA" w:rsidRDefault="00BD61FA" w:rsidP="00BD61FA">
      <w:r w:rsidRPr="005F0FC0">
        <w:rPr>
          <w:b/>
        </w:rPr>
        <w:lastRenderedPageBreak/>
        <w:t>Process comparison:</w:t>
      </w:r>
      <w:r>
        <w:t xml:space="preserve"> This is used to compare two or more processes leading to same/similar products. </w:t>
      </w:r>
      <w:r w:rsidR="005F0FC0">
        <w:t>You will use this to generate the case study analysis. The output provides a comparison of the processes based on various indicators.</w:t>
      </w:r>
    </w:p>
    <w:p w:rsidR="005F0FC0" w:rsidRPr="00BD61FA" w:rsidRDefault="005F0FC0" w:rsidP="00BD61FA">
      <w:r w:rsidRPr="005F0FC0">
        <w:rPr>
          <w:b/>
        </w:rPr>
        <w:t xml:space="preserve">Benchmarking report: </w:t>
      </w:r>
      <w:r>
        <w:t>This is used to benchmark the improvement multiple process comparisons and can be used to find products for which new processes will be most suitable.</w:t>
      </w:r>
    </w:p>
    <w:p w:rsidR="00BD61FA" w:rsidRDefault="00BD61FA">
      <w:r>
        <w:rPr>
          <w:noProof/>
        </w:rPr>
        <w:drawing>
          <wp:inline distT="0" distB="0" distL="0" distR="0" wp14:anchorId="51EB16A3" wp14:editId="1C285788">
            <wp:extent cx="5943600" cy="92583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925830"/>
                    </a:xfrm>
                    <a:prstGeom prst="rect">
                      <a:avLst/>
                    </a:prstGeom>
                  </pic:spPr>
                </pic:pic>
              </a:graphicData>
            </a:graphic>
          </wp:inline>
        </w:drawing>
      </w:r>
    </w:p>
    <w:p w:rsidR="005F0FC0" w:rsidRDefault="005F0FC0"/>
    <w:p w:rsidR="005F0FC0" w:rsidRDefault="005F0FC0">
      <w:r>
        <w:t>When you generate a report, you can also enter your own analysis and the report is saved with a specific report ID. It is recommended that you save PDF copies of reports that you generate. If there is a change in input data and you refresh/</w:t>
      </w:r>
      <w:proofErr w:type="spellStart"/>
      <w:r>
        <w:t>repoen</w:t>
      </w:r>
      <w:proofErr w:type="spellEnd"/>
      <w:r>
        <w:t xml:space="preserve"> the report, your report will have new outputs (although your analysis will still be saved for editing). This design feature has been implemented to make it easier to iterate faster with new data inputs.</w:t>
      </w:r>
    </w:p>
    <w:p w:rsidR="005F0FC0" w:rsidRDefault="005F0FC0" w:rsidP="005F0FC0">
      <w:pPr>
        <w:pStyle w:val="Heading1"/>
      </w:pPr>
      <w:r>
        <w:t>Knowledge Bank</w:t>
      </w:r>
    </w:p>
    <w:p w:rsidR="005F0FC0" w:rsidRPr="005F0FC0" w:rsidRDefault="005F0FC0" w:rsidP="005F0FC0">
      <w:r>
        <w:t>Knowledge bank is a shared repository of Process data and generated Reports. It is encouraged that you share processes and reports with the wider community to accelerate research and development. You can copy processes from the knowledge bank to your own user database to edit them and/or use them for analysis. You can also view reports shared by other users.</w:t>
      </w:r>
      <w:bookmarkStart w:id="0" w:name="_GoBack"/>
      <w:bookmarkEnd w:id="0"/>
    </w:p>
    <w:sectPr w:rsidR="005F0FC0" w:rsidRPr="005F0F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131" w:rsidRDefault="002C0131" w:rsidP="000C5476">
      <w:pPr>
        <w:spacing w:after="0" w:line="240" w:lineRule="auto"/>
      </w:pPr>
      <w:r>
        <w:separator/>
      </w:r>
    </w:p>
  </w:endnote>
  <w:endnote w:type="continuationSeparator" w:id="0">
    <w:p w:rsidR="002C0131" w:rsidRDefault="002C0131" w:rsidP="000C5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131" w:rsidRDefault="002C0131" w:rsidP="000C5476">
      <w:pPr>
        <w:spacing w:after="0" w:line="240" w:lineRule="auto"/>
      </w:pPr>
      <w:r>
        <w:separator/>
      </w:r>
    </w:p>
  </w:footnote>
  <w:footnote w:type="continuationSeparator" w:id="0">
    <w:p w:rsidR="002C0131" w:rsidRDefault="002C0131" w:rsidP="000C54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EE4"/>
    <w:rsid w:val="000C5476"/>
    <w:rsid w:val="001B3A7D"/>
    <w:rsid w:val="001E587B"/>
    <w:rsid w:val="002C0131"/>
    <w:rsid w:val="005F0FC0"/>
    <w:rsid w:val="00747AE0"/>
    <w:rsid w:val="008F0436"/>
    <w:rsid w:val="00B70EE4"/>
    <w:rsid w:val="00BD61FA"/>
    <w:rsid w:val="00CF269B"/>
    <w:rsid w:val="00D11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A00161-648D-409D-A8E8-CCCC3029D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D61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4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476"/>
  </w:style>
  <w:style w:type="paragraph" w:styleId="Footer">
    <w:name w:val="footer"/>
    <w:basedOn w:val="Normal"/>
    <w:link w:val="FooterChar"/>
    <w:uiPriority w:val="99"/>
    <w:unhideWhenUsed/>
    <w:rsid w:val="000C54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476"/>
  </w:style>
  <w:style w:type="paragraph" w:styleId="Title">
    <w:name w:val="Title"/>
    <w:basedOn w:val="Normal"/>
    <w:next w:val="Normal"/>
    <w:link w:val="TitleChar"/>
    <w:uiPriority w:val="10"/>
    <w:qFormat/>
    <w:rsid w:val="000C54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5476"/>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0C5476"/>
    <w:rPr>
      <w:color w:val="0563C1" w:themeColor="hyperlink"/>
      <w:u w:val="single"/>
    </w:rPr>
  </w:style>
  <w:style w:type="character" w:customStyle="1" w:styleId="Heading1Char">
    <w:name w:val="Heading 1 Char"/>
    <w:basedOn w:val="DefaultParagraphFont"/>
    <w:link w:val="Heading1"/>
    <w:uiPriority w:val="9"/>
    <w:rsid w:val="00BD61F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pp.sustanalyze.com/academic_signup/"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Akshay</dc:creator>
  <cp:keywords/>
  <dc:description/>
  <cp:lastModifiedBy>Akshay</cp:lastModifiedBy>
  <cp:revision>2</cp:revision>
  <dcterms:created xsi:type="dcterms:W3CDTF">2016-05-27T00:11:00Z</dcterms:created>
  <dcterms:modified xsi:type="dcterms:W3CDTF">2016-05-27T13:50:00Z</dcterms:modified>
</cp:coreProperties>
</file>